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5A1D" w14:textId="77777777" w:rsidR="00FE067E" w:rsidRPr="003B7D5E" w:rsidRDefault="003C6034" w:rsidP="00CC1F3B">
      <w:pPr>
        <w:pStyle w:val="TitlePageOrigin"/>
        <w:rPr>
          <w:color w:val="auto"/>
        </w:rPr>
      </w:pPr>
      <w:r w:rsidRPr="003B7D5E">
        <w:rPr>
          <w:caps w:val="0"/>
          <w:color w:val="auto"/>
        </w:rPr>
        <w:t>WEST VIRGINIA LEGISLATURE</w:t>
      </w:r>
    </w:p>
    <w:p w14:paraId="0B5CD6F7" w14:textId="77777777" w:rsidR="00CD36CF" w:rsidRPr="003B7D5E" w:rsidRDefault="00CD36CF" w:rsidP="00CC1F3B">
      <w:pPr>
        <w:pStyle w:val="TitlePageSession"/>
        <w:rPr>
          <w:color w:val="auto"/>
        </w:rPr>
      </w:pPr>
      <w:r w:rsidRPr="003B7D5E">
        <w:rPr>
          <w:color w:val="auto"/>
        </w:rPr>
        <w:t>20</w:t>
      </w:r>
      <w:r w:rsidR="00EC5E63" w:rsidRPr="003B7D5E">
        <w:rPr>
          <w:color w:val="auto"/>
        </w:rPr>
        <w:t>2</w:t>
      </w:r>
      <w:r w:rsidR="00C62327" w:rsidRPr="003B7D5E">
        <w:rPr>
          <w:color w:val="auto"/>
        </w:rPr>
        <w:t>4</w:t>
      </w:r>
      <w:r w:rsidRPr="003B7D5E">
        <w:rPr>
          <w:color w:val="auto"/>
        </w:rPr>
        <w:t xml:space="preserve"> </w:t>
      </w:r>
      <w:r w:rsidR="003C6034" w:rsidRPr="003B7D5E">
        <w:rPr>
          <w:caps w:val="0"/>
          <w:color w:val="auto"/>
        </w:rPr>
        <w:t>REGULAR SESSION</w:t>
      </w:r>
    </w:p>
    <w:p w14:paraId="03AF7FB3" w14:textId="77777777" w:rsidR="00CD36CF" w:rsidRPr="003B7D5E" w:rsidRDefault="0015497D" w:rsidP="00CC1F3B">
      <w:pPr>
        <w:pStyle w:val="TitlePageBillPrefix"/>
        <w:rPr>
          <w:color w:val="auto"/>
        </w:rPr>
      </w:pPr>
      <w:sdt>
        <w:sdtPr>
          <w:rPr>
            <w:color w:val="auto"/>
          </w:rPr>
          <w:tag w:val="IntroDate"/>
          <w:id w:val="-1236936958"/>
          <w:placeholder>
            <w:docPart w:val="D1DC8710C4FE445BBAA4D0845A510C6E"/>
          </w:placeholder>
          <w:text/>
        </w:sdtPr>
        <w:sdtEndPr/>
        <w:sdtContent>
          <w:r w:rsidR="00AE48A0" w:rsidRPr="003B7D5E">
            <w:rPr>
              <w:color w:val="auto"/>
            </w:rPr>
            <w:t>Introduced</w:t>
          </w:r>
        </w:sdtContent>
      </w:sdt>
    </w:p>
    <w:p w14:paraId="7EC2B1D1" w14:textId="7479371D" w:rsidR="00CD36CF" w:rsidRPr="003B7D5E" w:rsidRDefault="0015497D" w:rsidP="00CC1F3B">
      <w:pPr>
        <w:pStyle w:val="BillNumber"/>
        <w:rPr>
          <w:color w:val="auto"/>
        </w:rPr>
      </w:pPr>
      <w:sdt>
        <w:sdtPr>
          <w:rPr>
            <w:color w:val="auto"/>
          </w:rPr>
          <w:tag w:val="Chamber"/>
          <w:id w:val="893011969"/>
          <w:lock w:val="sdtLocked"/>
          <w:placeholder>
            <w:docPart w:val="DE855F6702084CB18F37939839E88515"/>
          </w:placeholder>
          <w:dropDownList>
            <w:listItem w:displayText="House" w:value="House"/>
            <w:listItem w:displayText="Senate" w:value="Senate"/>
          </w:dropDownList>
        </w:sdtPr>
        <w:sdtEndPr/>
        <w:sdtContent>
          <w:r w:rsidR="00C33434" w:rsidRPr="003B7D5E">
            <w:rPr>
              <w:color w:val="auto"/>
            </w:rPr>
            <w:t>House</w:t>
          </w:r>
        </w:sdtContent>
      </w:sdt>
      <w:r w:rsidR="00303684" w:rsidRPr="003B7D5E">
        <w:rPr>
          <w:color w:val="auto"/>
        </w:rPr>
        <w:t xml:space="preserve"> </w:t>
      </w:r>
      <w:r w:rsidR="00CD36CF" w:rsidRPr="003B7D5E">
        <w:rPr>
          <w:color w:val="auto"/>
        </w:rPr>
        <w:t xml:space="preserve">Bill </w:t>
      </w:r>
      <w:sdt>
        <w:sdtPr>
          <w:rPr>
            <w:color w:val="auto"/>
          </w:rPr>
          <w:tag w:val="BNum"/>
          <w:id w:val="1645317809"/>
          <w:lock w:val="sdtLocked"/>
          <w:placeholder>
            <w:docPart w:val="CF2794DDF1C142728C0CC5EDD85770DC"/>
          </w:placeholder>
          <w:text/>
        </w:sdtPr>
        <w:sdtEndPr/>
        <w:sdtContent>
          <w:r>
            <w:rPr>
              <w:color w:val="auto"/>
            </w:rPr>
            <w:t>5427</w:t>
          </w:r>
        </w:sdtContent>
      </w:sdt>
    </w:p>
    <w:p w14:paraId="0E2C9D2F" w14:textId="7112C890" w:rsidR="00CD36CF" w:rsidRPr="003B7D5E" w:rsidRDefault="00CD36CF" w:rsidP="00CC1F3B">
      <w:pPr>
        <w:pStyle w:val="Sponsors"/>
        <w:rPr>
          <w:color w:val="auto"/>
        </w:rPr>
      </w:pPr>
      <w:r w:rsidRPr="003B7D5E">
        <w:rPr>
          <w:color w:val="auto"/>
        </w:rPr>
        <w:t xml:space="preserve">By </w:t>
      </w:r>
      <w:sdt>
        <w:sdtPr>
          <w:rPr>
            <w:color w:val="auto"/>
          </w:rPr>
          <w:tag w:val="Sponsors"/>
          <w:id w:val="1589585889"/>
          <w:placeholder>
            <w:docPart w:val="FE2AC6BB00714F1691F169BBFFBE5F5A"/>
          </w:placeholder>
          <w:text w:multiLine="1"/>
        </w:sdtPr>
        <w:sdtEndPr/>
        <w:sdtContent>
          <w:r w:rsidR="00351278" w:rsidRPr="003B7D5E">
            <w:rPr>
              <w:color w:val="auto"/>
            </w:rPr>
            <w:t>Delegate Worrell</w:t>
          </w:r>
        </w:sdtContent>
      </w:sdt>
    </w:p>
    <w:p w14:paraId="6096CA19" w14:textId="7DEE4429" w:rsidR="00E831B3" w:rsidRPr="003B7D5E" w:rsidRDefault="00CD36CF" w:rsidP="00CC1F3B">
      <w:pPr>
        <w:pStyle w:val="References"/>
        <w:rPr>
          <w:color w:val="auto"/>
        </w:rPr>
      </w:pPr>
      <w:r w:rsidRPr="003B7D5E">
        <w:rPr>
          <w:color w:val="auto"/>
        </w:rPr>
        <w:t>[</w:t>
      </w:r>
      <w:sdt>
        <w:sdtPr>
          <w:rPr>
            <w:color w:val="auto"/>
          </w:rPr>
          <w:tag w:val="References"/>
          <w:id w:val="-1043047873"/>
          <w:placeholder>
            <w:docPart w:val="DF096563223141188F4E782C26B50F09"/>
          </w:placeholder>
          <w:text w:multiLine="1"/>
        </w:sdtPr>
        <w:sdtEndPr/>
        <w:sdtContent>
          <w:r w:rsidR="0015497D">
            <w:rPr>
              <w:color w:val="auto"/>
            </w:rPr>
            <w:t>Introduced February 02, 2024; Referred to the Committee on Workforce Development then Government Organization</w:t>
          </w:r>
        </w:sdtContent>
      </w:sdt>
      <w:r w:rsidRPr="003B7D5E">
        <w:rPr>
          <w:color w:val="auto"/>
        </w:rPr>
        <w:t>]</w:t>
      </w:r>
    </w:p>
    <w:p w14:paraId="13D3F980" w14:textId="567A5130" w:rsidR="00303684" w:rsidRPr="003B7D5E" w:rsidRDefault="0000526A" w:rsidP="00CC1F3B">
      <w:pPr>
        <w:pStyle w:val="TitleSection"/>
        <w:rPr>
          <w:color w:val="auto"/>
        </w:rPr>
      </w:pPr>
      <w:r w:rsidRPr="003B7D5E">
        <w:rPr>
          <w:color w:val="auto"/>
        </w:rPr>
        <w:lastRenderedPageBreak/>
        <w:t>A BILL</w:t>
      </w:r>
      <w:r w:rsidR="00351278" w:rsidRPr="003B7D5E">
        <w:rPr>
          <w:color w:val="auto"/>
        </w:rPr>
        <w:t xml:space="preserve"> to amend the Code of West Virginia, 1931, as amended, by adding thereto a new section, designated </w:t>
      </w:r>
      <w:bookmarkStart w:id="0" w:name="_Hlk157500020"/>
      <w:r w:rsidR="008F354C" w:rsidRPr="003B7D5E">
        <w:rPr>
          <w:color w:val="auto"/>
        </w:rPr>
        <w:t>§21A-6-1d</w:t>
      </w:r>
      <w:bookmarkEnd w:id="0"/>
      <w:r w:rsidR="00351278" w:rsidRPr="003B7D5E">
        <w:rPr>
          <w:color w:val="auto"/>
        </w:rPr>
        <w:t>, all relating to unemplo</w:t>
      </w:r>
      <w:r w:rsidR="008F354C" w:rsidRPr="003B7D5E">
        <w:rPr>
          <w:color w:val="auto"/>
        </w:rPr>
        <w:t>yment eligibility; establishing the short title of "Promoting a Return to Work Act of 2024"; establishing a purpose; providing weekly search requirements; establishing acceptable work search activities; and setting an effective date.</w:t>
      </w:r>
    </w:p>
    <w:p w14:paraId="461763DD" w14:textId="77777777" w:rsidR="00303684" w:rsidRPr="003B7D5E" w:rsidRDefault="00303684" w:rsidP="00CC1F3B">
      <w:pPr>
        <w:pStyle w:val="EnactingClause"/>
        <w:rPr>
          <w:color w:val="auto"/>
        </w:rPr>
      </w:pPr>
      <w:r w:rsidRPr="003B7D5E">
        <w:rPr>
          <w:color w:val="auto"/>
        </w:rPr>
        <w:t>Be it enacted by the Legislature of West Virginia:</w:t>
      </w:r>
    </w:p>
    <w:p w14:paraId="0A5EF040" w14:textId="77777777" w:rsidR="003C6034" w:rsidRPr="003B7D5E" w:rsidRDefault="003C6034" w:rsidP="00CC1F3B">
      <w:pPr>
        <w:pStyle w:val="EnactingClause"/>
        <w:rPr>
          <w:color w:val="auto"/>
        </w:rPr>
        <w:sectPr w:rsidR="003C6034" w:rsidRPr="003B7D5E" w:rsidSect="008F354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670609" w14:textId="77777777" w:rsidR="008F354C" w:rsidRPr="003B7D5E" w:rsidRDefault="008F354C" w:rsidP="005E7DF9">
      <w:pPr>
        <w:pStyle w:val="ArticleHeading"/>
        <w:rPr>
          <w:color w:val="auto"/>
        </w:rPr>
        <w:sectPr w:rsidR="008F354C" w:rsidRPr="003B7D5E" w:rsidSect="00412F6E">
          <w:type w:val="continuous"/>
          <w:pgSz w:w="12240" w:h="15840" w:code="1"/>
          <w:pgMar w:top="1440" w:right="1440" w:bottom="1440" w:left="1440" w:header="720" w:footer="720" w:gutter="0"/>
          <w:lnNumType w:countBy="1" w:restart="newSection"/>
          <w:cols w:space="720"/>
          <w:titlePg/>
          <w:docGrid w:linePitch="360"/>
        </w:sectPr>
      </w:pPr>
      <w:r w:rsidRPr="003B7D5E">
        <w:rPr>
          <w:color w:val="auto"/>
        </w:rPr>
        <w:t>ARTICLE 6. EMPLOYEE ELIGIBILITY; BENEFITS.</w:t>
      </w:r>
    </w:p>
    <w:p w14:paraId="3CFA8651" w14:textId="3C95A44B" w:rsidR="008F354C" w:rsidRPr="003B7D5E" w:rsidRDefault="008F354C" w:rsidP="008F354C">
      <w:pPr>
        <w:pStyle w:val="SectionHeading"/>
        <w:rPr>
          <w:color w:val="auto"/>
          <w:u w:val="single"/>
        </w:rPr>
      </w:pPr>
      <w:r w:rsidRPr="003B7D5E">
        <w:rPr>
          <w:color w:val="auto"/>
          <w:u w:val="single"/>
        </w:rPr>
        <w:t>§21A-6-1d. Promoting a Return Work Act of 2024.</w:t>
      </w:r>
    </w:p>
    <w:p w14:paraId="1D7548B8" w14:textId="4FD517AF" w:rsidR="002134DE" w:rsidRPr="003B7D5E" w:rsidRDefault="00351278" w:rsidP="002134DE">
      <w:pPr>
        <w:pStyle w:val="SectionBody"/>
        <w:rPr>
          <w:color w:val="auto"/>
          <w:u w:val="single"/>
        </w:rPr>
      </w:pPr>
      <w:r w:rsidRPr="003B7D5E">
        <w:rPr>
          <w:color w:val="auto"/>
          <w:u w:val="single"/>
        </w:rPr>
        <w:t xml:space="preserve">(a) </w:t>
      </w:r>
      <w:r w:rsidR="008F354C" w:rsidRPr="003B7D5E">
        <w:rPr>
          <w:color w:val="auto"/>
          <w:u w:val="single"/>
        </w:rPr>
        <w:t xml:space="preserve">Short title. - </w:t>
      </w:r>
      <w:r w:rsidR="002134DE" w:rsidRPr="003B7D5E">
        <w:rPr>
          <w:color w:val="auto"/>
          <w:u w:val="single"/>
        </w:rPr>
        <w:t>This Act shall be known and may be cited as the "Promoting a Return to Work Act of 202</w:t>
      </w:r>
      <w:r w:rsidRPr="003B7D5E">
        <w:rPr>
          <w:color w:val="auto"/>
          <w:u w:val="single"/>
        </w:rPr>
        <w:t>4</w:t>
      </w:r>
      <w:r w:rsidR="002134DE" w:rsidRPr="003B7D5E">
        <w:rPr>
          <w:color w:val="auto"/>
          <w:u w:val="single"/>
        </w:rPr>
        <w:t>."</w:t>
      </w:r>
    </w:p>
    <w:p w14:paraId="37738A0B" w14:textId="65855751" w:rsidR="002134DE" w:rsidRPr="003B7D5E" w:rsidRDefault="00351278" w:rsidP="002134DE">
      <w:pPr>
        <w:pStyle w:val="SectionBody"/>
        <w:rPr>
          <w:color w:val="auto"/>
          <w:u w:val="single"/>
        </w:rPr>
      </w:pPr>
      <w:r w:rsidRPr="003B7D5E">
        <w:rPr>
          <w:color w:val="auto"/>
          <w:u w:val="single"/>
        </w:rPr>
        <w:t xml:space="preserve">(b) </w:t>
      </w:r>
      <w:r w:rsidR="002134DE" w:rsidRPr="003B7D5E">
        <w:rPr>
          <w:color w:val="auto"/>
          <w:u w:val="single"/>
        </w:rPr>
        <w:t xml:space="preserve">Purpose. </w:t>
      </w:r>
      <w:r w:rsidR="008F354C" w:rsidRPr="003B7D5E">
        <w:rPr>
          <w:color w:val="auto"/>
          <w:u w:val="single"/>
        </w:rPr>
        <w:t xml:space="preserve"> - </w:t>
      </w:r>
      <w:r w:rsidR="002134DE" w:rsidRPr="003B7D5E">
        <w:rPr>
          <w:color w:val="auto"/>
          <w:u w:val="single"/>
        </w:rPr>
        <w:t>This Act strengthens the work search requirements of the unemployment insurance (UI) program and defines what constitutes acceptable work search activities on the part of claimants.</w:t>
      </w:r>
    </w:p>
    <w:p w14:paraId="6683A19C" w14:textId="47F594CC" w:rsidR="002134DE" w:rsidRPr="003B7D5E" w:rsidRDefault="00351278" w:rsidP="002134DE">
      <w:pPr>
        <w:pStyle w:val="SectionBody"/>
        <w:rPr>
          <w:color w:val="auto"/>
          <w:u w:val="single"/>
        </w:rPr>
      </w:pPr>
      <w:r w:rsidRPr="003B7D5E">
        <w:rPr>
          <w:color w:val="auto"/>
          <w:u w:val="single"/>
        </w:rPr>
        <w:t xml:space="preserve">(c) </w:t>
      </w:r>
      <w:r w:rsidR="002134DE" w:rsidRPr="003B7D5E">
        <w:rPr>
          <w:color w:val="auto"/>
          <w:u w:val="single"/>
        </w:rPr>
        <w:t xml:space="preserve">Weekly work search requirements. </w:t>
      </w:r>
      <w:r w:rsidR="008F354C" w:rsidRPr="003B7D5E">
        <w:rPr>
          <w:color w:val="auto"/>
          <w:u w:val="single"/>
        </w:rPr>
        <w:t xml:space="preserve">- </w:t>
      </w:r>
      <w:r w:rsidR="002134DE" w:rsidRPr="003B7D5E">
        <w:rPr>
          <w:color w:val="auto"/>
          <w:u w:val="single"/>
        </w:rPr>
        <w:t>Claimants for weekly unemployment insurance benefits must complete at least four work search activities during the week for which they are applying for unemployment benefits. Failure to complete the required number of work search activities shall disqualify a claimant from collecting benefits for that week.</w:t>
      </w:r>
    </w:p>
    <w:p w14:paraId="62DBC0CD" w14:textId="4B317828" w:rsidR="002134DE" w:rsidRPr="003B7D5E" w:rsidRDefault="00351278" w:rsidP="002134DE">
      <w:pPr>
        <w:pStyle w:val="SectionBody"/>
        <w:rPr>
          <w:color w:val="auto"/>
          <w:u w:val="single"/>
        </w:rPr>
      </w:pPr>
      <w:r w:rsidRPr="003B7D5E">
        <w:rPr>
          <w:color w:val="auto"/>
          <w:u w:val="single"/>
        </w:rPr>
        <w:t xml:space="preserve">(d) </w:t>
      </w:r>
      <w:r w:rsidR="002134DE" w:rsidRPr="003B7D5E">
        <w:rPr>
          <w:color w:val="auto"/>
          <w:u w:val="single"/>
        </w:rPr>
        <w:t xml:space="preserve">Acceptable work search activities. </w:t>
      </w:r>
      <w:r w:rsidR="008F354C" w:rsidRPr="003B7D5E">
        <w:rPr>
          <w:color w:val="auto"/>
          <w:u w:val="single"/>
        </w:rPr>
        <w:t xml:space="preserve">- </w:t>
      </w:r>
      <w:r w:rsidR="002134DE" w:rsidRPr="003B7D5E">
        <w:rPr>
          <w:color w:val="auto"/>
          <w:u w:val="single"/>
        </w:rPr>
        <w:t xml:space="preserve">Only the following actions constitute acceptable work search activities for the purpose of complying with </w:t>
      </w:r>
      <w:r w:rsidRPr="003B7D5E">
        <w:rPr>
          <w:color w:val="auto"/>
          <w:u w:val="single"/>
        </w:rPr>
        <w:t>subsection (c) of this section</w:t>
      </w:r>
      <w:r w:rsidR="002134DE" w:rsidRPr="003B7D5E">
        <w:rPr>
          <w:color w:val="auto"/>
          <w:u w:val="single"/>
        </w:rPr>
        <w:t>, and each action shall be considered a single work search for that week:</w:t>
      </w:r>
    </w:p>
    <w:p w14:paraId="23805E3A" w14:textId="18520090" w:rsidR="002134DE" w:rsidRPr="003B7D5E" w:rsidRDefault="00351278" w:rsidP="002134DE">
      <w:pPr>
        <w:pStyle w:val="SectionBody"/>
        <w:rPr>
          <w:color w:val="auto"/>
          <w:u w:val="single"/>
        </w:rPr>
      </w:pPr>
      <w:r w:rsidRPr="003B7D5E">
        <w:rPr>
          <w:color w:val="auto"/>
          <w:u w:val="single"/>
        </w:rPr>
        <w:t xml:space="preserve">(1) </w:t>
      </w:r>
      <w:r w:rsidR="002134DE" w:rsidRPr="003B7D5E">
        <w:rPr>
          <w:color w:val="auto"/>
          <w:u w:val="single"/>
        </w:rPr>
        <w:t>Submitting a resume to an employer;</w:t>
      </w:r>
    </w:p>
    <w:p w14:paraId="0EABA42D" w14:textId="12F42500" w:rsidR="002134DE" w:rsidRPr="003B7D5E" w:rsidRDefault="00351278" w:rsidP="002134DE">
      <w:pPr>
        <w:pStyle w:val="SectionBody"/>
        <w:rPr>
          <w:color w:val="auto"/>
          <w:u w:val="single"/>
        </w:rPr>
      </w:pPr>
      <w:r w:rsidRPr="003B7D5E">
        <w:rPr>
          <w:color w:val="auto"/>
          <w:u w:val="single"/>
        </w:rPr>
        <w:t>(</w:t>
      </w:r>
      <w:r w:rsidR="002134DE" w:rsidRPr="003B7D5E">
        <w:rPr>
          <w:color w:val="auto"/>
          <w:u w:val="single"/>
        </w:rPr>
        <w:t>2</w:t>
      </w:r>
      <w:r w:rsidRPr="003B7D5E">
        <w:rPr>
          <w:color w:val="auto"/>
          <w:u w:val="single"/>
        </w:rPr>
        <w:t xml:space="preserve">) </w:t>
      </w:r>
      <w:r w:rsidR="002134DE" w:rsidRPr="003B7D5E">
        <w:rPr>
          <w:color w:val="auto"/>
          <w:u w:val="single"/>
        </w:rPr>
        <w:t>Completing and submitting a job application to an employer;</w:t>
      </w:r>
    </w:p>
    <w:p w14:paraId="69C6024D" w14:textId="2EF8AC72" w:rsidR="002134DE" w:rsidRPr="003B7D5E" w:rsidRDefault="00351278" w:rsidP="002134DE">
      <w:pPr>
        <w:pStyle w:val="SectionBody"/>
        <w:rPr>
          <w:color w:val="auto"/>
          <w:u w:val="single"/>
        </w:rPr>
      </w:pPr>
      <w:r w:rsidRPr="003B7D5E">
        <w:rPr>
          <w:color w:val="auto"/>
          <w:u w:val="single"/>
        </w:rPr>
        <w:t xml:space="preserve">(3) </w:t>
      </w:r>
      <w:r w:rsidR="002134DE" w:rsidRPr="003B7D5E">
        <w:rPr>
          <w:color w:val="auto"/>
          <w:u w:val="single"/>
        </w:rPr>
        <w:t>Attending and completing an interview with an employer;</w:t>
      </w:r>
    </w:p>
    <w:p w14:paraId="6C532766" w14:textId="344B1056" w:rsidR="002134DE" w:rsidRPr="003B7D5E" w:rsidRDefault="00351278" w:rsidP="002134DE">
      <w:pPr>
        <w:pStyle w:val="SectionBody"/>
        <w:rPr>
          <w:color w:val="auto"/>
          <w:u w:val="single"/>
        </w:rPr>
      </w:pPr>
      <w:r w:rsidRPr="003B7D5E">
        <w:rPr>
          <w:color w:val="auto"/>
          <w:u w:val="single"/>
        </w:rPr>
        <w:t xml:space="preserve">(4) </w:t>
      </w:r>
      <w:r w:rsidR="002134DE" w:rsidRPr="003B7D5E">
        <w:rPr>
          <w:color w:val="auto"/>
          <w:u w:val="single"/>
        </w:rPr>
        <w:t>Attending a job fair;</w:t>
      </w:r>
      <w:r w:rsidRPr="003B7D5E">
        <w:rPr>
          <w:color w:val="auto"/>
          <w:u w:val="single"/>
        </w:rPr>
        <w:t xml:space="preserve"> or</w:t>
      </w:r>
    </w:p>
    <w:p w14:paraId="4D1B75AE" w14:textId="5FACD8CF" w:rsidR="002134DE" w:rsidRPr="003B7D5E" w:rsidRDefault="00351278" w:rsidP="002134DE">
      <w:pPr>
        <w:pStyle w:val="SectionBody"/>
        <w:rPr>
          <w:color w:val="auto"/>
          <w:u w:val="single"/>
        </w:rPr>
      </w:pPr>
      <w:r w:rsidRPr="003B7D5E">
        <w:rPr>
          <w:color w:val="auto"/>
          <w:u w:val="single"/>
        </w:rPr>
        <w:t xml:space="preserve">(5) </w:t>
      </w:r>
      <w:r w:rsidR="002134DE" w:rsidRPr="003B7D5E">
        <w:rPr>
          <w:color w:val="auto"/>
          <w:u w:val="single"/>
        </w:rPr>
        <w:t>Participating in job skill training at a workforce center.</w:t>
      </w:r>
    </w:p>
    <w:p w14:paraId="77338E5B" w14:textId="4592977A" w:rsidR="008736AA" w:rsidRPr="003B7D5E" w:rsidRDefault="00351278" w:rsidP="002134DE">
      <w:pPr>
        <w:pStyle w:val="SectionBody"/>
        <w:rPr>
          <w:color w:val="auto"/>
          <w:u w:val="single"/>
        </w:rPr>
      </w:pPr>
      <w:r w:rsidRPr="003B7D5E">
        <w:rPr>
          <w:color w:val="auto"/>
          <w:u w:val="single"/>
        </w:rPr>
        <w:t xml:space="preserve">(e) </w:t>
      </w:r>
      <w:r w:rsidR="002134DE" w:rsidRPr="003B7D5E">
        <w:rPr>
          <w:color w:val="auto"/>
          <w:u w:val="single"/>
        </w:rPr>
        <w:t xml:space="preserve">Effective date. </w:t>
      </w:r>
      <w:r w:rsidR="008F354C" w:rsidRPr="003B7D5E">
        <w:rPr>
          <w:color w:val="auto"/>
          <w:u w:val="single"/>
        </w:rPr>
        <w:t xml:space="preserve">- </w:t>
      </w:r>
      <w:r w:rsidR="002134DE" w:rsidRPr="003B7D5E">
        <w:rPr>
          <w:color w:val="auto"/>
          <w:u w:val="single"/>
        </w:rPr>
        <w:t>The requirements of this Act shall be effective no later than 180 days after enrollment.</w:t>
      </w:r>
    </w:p>
    <w:p w14:paraId="58F9D0B9" w14:textId="09CEF46D" w:rsidR="00790B48" w:rsidRPr="003B7D5E" w:rsidRDefault="00CF1DCA" w:rsidP="00790B48">
      <w:pPr>
        <w:pStyle w:val="Note"/>
        <w:rPr>
          <w:color w:val="auto"/>
        </w:rPr>
      </w:pPr>
      <w:r w:rsidRPr="003B7D5E">
        <w:rPr>
          <w:color w:val="auto"/>
        </w:rPr>
        <w:t>NOTE: The</w:t>
      </w:r>
      <w:r w:rsidR="006865E9" w:rsidRPr="003B7D5E">
        <w:rPr>
          <w:color w:val="auto"/>
        </w:rPr>
        <w:t xml:space="preserve"> purpose of this bill is to </w:t>
      </w:r>
      <w:r w:rsidR="00790B48" w:rsidRPr="003B7D5E">
        <w:rPr>
          <w:color w:val="auto"/>
        </w:rPr>
        <w:t>establish the short title of "Promoting a Return to Work Act of 2024"; establish a purpose; provide weekly search requirements; establish acceptable work search activities; and set an effective date.</w:t>
      </w:r>
    </w:p>
    <w:p w14:paraId="2178065C" w14:textId="77777777" w:rsidR="006865E9" w:rsidRPr="003B7D5E" w:rsidRDefault="00AE48A0" w:rsidP="00CC1F3B">
      <w:pPr>
        <w:pStyle w:val="Note"/>
        <w:rPr>
          <w:color w:val="auto"/>
        </w:rPr>
      </w:pPr>
      <w:r w:rsidRPr="003B7D5E">
        <w:rPr>
          <w:color w:val="auto"/>
        </w:rPr>
        <w:t>Strike-throughs indicate language that would be stricken from a heading or the present law and underscoring indicates new language that would be added.</w:t>
      </w:r>
    </w:p>
    <w:sectPr w:rsidR="006865E9" w:rsidRPr="003B7D5E" w:rsidSect="008F35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C12D" w14:textId="77777777" w:rsidR="002134DE" w:rsidRPr="00B844FE" w:rsidRDefault="002134DE" w:rsidP="00B844FE">
      <w:r>
        <w:separator/>
      </w:r>
    </w:p>
  </w:endnote>
  <w:endnote w:type="continuationSeparator" w:id="0">
    <w:p w14:paraId="0765C70D" w14:textId="77777777" w:rsidR="002134DE" w:rsidRPr="00B844FE" w:rsidRDefault="002134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D1FF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37CA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F4D9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AC0B" w14:textId="77777777" w:rsidR="00790B48" w:rsidRDefault="0079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C161" w14:textId="77777777" w:rsidR="002134DE" w:rsidRPr="00B844FE" w:rsidRDefault="002134DE" w:rsidP="00B844FE">
      <w:r>
        <w:separator/>
      </w:r>
    </w:p>
  </w:footnote>
  <w:footnote w:type="continuationSeparator" w:id="0">
    <w:p w14:paraId="71FCA0A8" w14:textId="77777777" w:rsidR="002134DE" w:rsidRPr="00B844FE" w:rsidRDefault="002134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12B9" w14:textId="77777777" w:rsidR="002A0269" w:rsidRPr="00B844FE" w:rsidRDefault="0015497D">
    <w:pPr>
      <w:pStyle w:val="Header"/>
    </w:pPr>
    <w:sdt>
      <w:sdtPr>
        <w:id w:val="-684364211"/>
        <w:placeholder>
          <w:docPart w:val="DE855F6702084CB18F37939839E885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855F6702084CB18F37939839E885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3145" w14:textId="1777B1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F354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354C">
          <w:rPr>
            <w:sz w:val="22"/>
            <w:szCs w:val="22"/>
          </w:rPr>
          <w:t>2024R3452</w:t>
        </w:r>
      </w:sdtContent>
    </w:sdt>
  </w:p>
  <w:p w14:paraId="0200CA0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6E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DE"/>
    <w:rsid w:val="0000526A"/>
    <w:rsid w:val="000573A9"/>
    <w:rsid w:val="00085D22"/>
    <w:rsid w:val="00093AB0"/>
    <w:rsid w:val="000C5C77"/>
    <w:rsid w:val="000E3912"/>
    <w:rsid w:val="0010070F"/>
    <w:rsid w:val="0015112E"/>
    <w:rsid w:val="0015497D"/>
    <w:rsid w:val="001552E7"/>
    <w:rsid w:val="001566B4"/>
    <w:rsid w:val="001A66B7"/>
    <w:rsid w:val="001C279E"/>
    <w:rsid w:val="001D459E"/>
    <w:rsid w:val="002134DE"/>
    <w:rsid w:val="0022348D"/>
    <w:rsid w:val="0027011C"/>
    <w:rsid w:val="00274200"/>
    <w:rsid w:val="00275740"/>
    <w:rsid w:val="002A0269"/>
    <w:rsid w:val="00303684"/>
    <w:rsid w:val="003143F5"/>
    <w:rsid w:val="00314854"/>
    <w:rsid w:val="00351278"/>
    <w:rsid w:val="00394191"/>
    <w:rsid w:val="003B7D5E"/>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0B48"/>
    <w:rsid w:val="007A5259"/>
    <w:rsid w:val="007A7081"/>
    <w:rsid w:val="007D11F5"/>
    <w:rsid w:val="007F1CF5"/>
    <w:rsid w:val="00834EDE"/>
    <w:rsid w:val="008736AA"/>
    <w:rsid w:val="008D275D"/>
    <w:rsid w:val="008F354C"/>
    <w:rsid w:val="00946186"/>
    <w:rsid w:val="00980327"/>
    <w:rsid w:val="00986478"/>
    <w:rsid w:val="009B5557"/>
    <w:rsid w:val="009F0048"/>
    <w:rsid w:val="009F1067"/>
    <w:rsid w:val="00A31E01"/>
    <w:rsid w:val="00A527AD"/>
    <w:rsid w:val="00A718CF"/>
    <w:rsid w:val="00AE48A0"/>
    <w:rsid w:val="00AE61BE"/>
    <w:rsid w:val="00B16F25"/>
    <w:rsid w:val="00B24422"/>
    <w:rsid w:val="00B66B81"/>
    <w:rsid w:val="00B71E6F"/>
    <w:rsid w:val="00B80C20"/>
    <w:rsid w:val="00B844FE"/>
    <w:rsid w:val="00B85B35"/>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3C4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8F4E"/>
  <w15:chartTrackingRefBased/>
  <w15:docId w15:val="{10D0D628-C4EC-42D8-8D87-FAC3228F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354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DC8710C4FE445BBAA4D0845A510C6E"/>
        <w:category>
          <w:name w:val="General"/>
          <w:gallery w:val="placeholder"/>
        </w:category>
        <w:types>
          <w:type w:val="bbPlcHdr"/>
        </w:types>
        <w:behaviors>
          <w:behavior w:val="content"/>
        </w:behaviors>
        <w:guid w:val="{D802D952-889E-473F-BE9A-3D14D6E69F7E}"/>
      </w:docPartPr>
      <w:docPartBody>
        <w:p w:rsidR="00CA6A1E" w:rsidRDefault="00CA6A1E">
          <w:pPr>
            <w:pStyle w:val="D1DC8710C4FE445BBAA4D0845A510C6E"/>
          </w:pPr>
          <w:r w:rsidRPr="00B844FE">
            <w:t>Prefix Text</w:t>
          </w:r>
        </w:p>
      </w:docPartBody>
    </w:docPart>
    <w:docPart>
      <w:docPartPr>
        <w:name w:val="DE855F6702084CB18F37939839E88515"/>
        <w:category>
          <w:name w:val="General"/>
          <w:gallery w:val="placeholder"/>
        </w:category>
        <w:types>
          <w:type w:val="bbPlcHdr"/>
        </w:types>
        <w:behaviors>
          <w:behavior w:val="content"/>
        </w:behaviors>
        <w:guid w:val="{53ECE142-C467-4D44-9553-96CF2A37CAB3}"/>
      </w:docPartPr>
      <w:docPartBody>
        <w:p w:rsidR="00CA6A1E" w:rsidRDefault="00CA6A1E">
          <w:pPr>
            <w:pStyle w:val="DE855F6702084CB18F37939839E88515"/>
          </w:pPr>
          <w:r w:rsidRPr="00B844FE">
            <w:t>[Type here]</w:t>
          </w:r>
        </w:p>
      </w:docPartBody>
    </w:docPart>
    <w:docPart>
      <w:docPartPr>
        <w:name w:val="CF2794DDF1C142728C0CC5EDD85770DC"/>
        <w:category>
          <w:name w:val="General"/>
          <w:gallery w:val="placeholder"/>
        </w:category>
        <w:types>
          <w:type w:val="bbPlcHdr"/>
        </w:types>
        <w:behaviors>
          <w:behavior w:val="content"/>
        </w:behaviors>
        <w:guid w:val="{983C4EA1-0902-4992-98F4-281712FD79D1}"/>
      </w:docPartPr>
      <w:docPartBody>
        <w:p w:rsidR="00CA6A1E" w:rsidRDefault="00CA6A1E">
          <w:pPr>
            <w:pStyle w:val="CF2794DDF1C142728C0CC5EDD85770DC"/>
          </w:pPr>
          <w:r w:rsidRPr="00B844FE">
            <w:t>Number</w:t>
          </w:r>
        </w:p>
      </w:docPartBody>
    </w:docPart>
    <w:docPart>
      <w:docPartPr>
        <w:name w:val="FE2AC6BB00714F1691F169BBFFBE5F5A"/>
        <w:category>
          <w:name w:val="General"/>
          <w:gallery w:val="placeholder"/>
        </w:category>
        <w:types>
          <w:type w:val="bbPlcHdr"/>
        </w:types>
        <w:behaviors>
          <w:behavior w:val="content"/>
        </w:behaviors>
        <w:guid w:val="{D281E475-96D3-481F-AFDF-53745A617EA4}"/>
      </w:docPartPr>
      <w:docPartBody>
        <w:p w:rsidR="00CA6A1E" w:rsidRDefault="00CA6A1E">
          <w:pPr>
            <w:pStyle w:val="FE2AC6BB00714F1691F169BBFFBE5F5A"/>
          </w:pPr>
          <w:r w:rsidRPr="00B844FE">
            <w:t>Enter Sponsors Here</w:t>
          </w:r>
        </w:p>
      </w:docPartBody>
    </w:docPart>
    <w:docPart>
      <w:docPartPr>
        <w:name w:val="DF096563223141188F4E782C26B50F09"/>
        <w:category>
          <w:name w:val="General"/>
          <w:gallery w:val="placeholder"/>
        </w:category>
        <w:types>
          <w:type w:val="bbPlcHdr"/>
        </w:types>
        <w:behaviors>
          <w:behavior w:val="content"/>
        </w:behaviors>
        <w:guid w:val="{93711611-23B3-4BE1-9535-FD7971A80BB7}"/>
      </w:docPartPr>
      <w:docPartBody>
        <w:p w:rsidR="00CA6A1E" w:rsidRDefault="00CA6A1E">
          <w:pPr>
            <w:pStyle w:val="DF096563223141188F4E782C26B50F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1E"/>
    <w:rsid w:val="00CA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DC8710C4FE445BBAA4D0845A510C6E">
    <w:name w:val="D1DC8710C4FE445BBAA4D0845A510C6E"/>
  </w:style>
  <w:style w:type="paragraph" w:customStyle="1" w:styleId="DE855F6702084CB18F37939839E88515">
    <w:name w:val="DE855F6702084CB18F37939839E88515"/>
  </w:style>
  <w:style w:type="paragraph" w:customStyle="1" w:styleId="CF2794DDF1C142728C0CC5EDD85770DC">
    <w:name w:val="CF2794DDF1C142728C0CC5EDD85770DC"/>
  </w:style>
  <w:style w:type="paragraph" w:customStyle="1" w:styleId="FE2AC6BB00714F1691F169BBFFBE5F5A">
    <w:name w:val="FE2AC6BB00714F1691F169BBFFBE5F5A"/>
  </w:style>
  <w:style w:type="character" w:styleId="PlaceholderText">
    <w:name w:val="Placeholder Text"/>
    <w:basedOn w:val="DefaultParagraphFont"/>
    <w:uiPriority w:val="99"/>
    <w:semiHidden/>
    <w:rPr>
      <w:color w:val="808080"/>
    </w:rPr>
  </w:style>
  <w:style w:type="paragraph" w:customStyle="1" w:styleId="DF096563223141188F4E782C26B50F09">
    <w:name w:val="DF096563223141188F4E782C26B5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2024-02-02T13:49:00Z</dcterms:created>
  <dcterms:modified xsi:type="dcterms:W3CDTF">2024-02-02T13:49:00Z</dcterms:modified>
</cp:coreProperties>
</file>